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r>
        <w:rPr>
          <w:rFonts w:hint="eastAsia" w:ascii="方正小标宋简体" w:hAnsi="方正小标宋简体" w:eastAsia="方正小标宋简体" w:cs="方正小标宋简体"/>
          <w:sz w:val="52"/>
          <w:szCs w:val="52"/>
          <w:lang w:val="en-US" w:eastAsia="zh-CN"/>
        </w:rPr>
        <w:t>评价实施公告</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一、评价范围</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Theme="minorEastAsia" w:hAnsiTheme="minorEastAsia" w:cstheme="minorEastAsia"/>
          <w:sz w:val="32"/>
          <w:szCs w:val="32"/>
          <w:lang w:val="en-US" w:eastAsia="zh-CN"/>
        </w:rPr>
        <w:t>家政服务员（四级）</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auto"/>
          <w:sz w:val="32"/>
          <w:szCs w:val="32"/>
          <w:lang w:val="en-US" w:eastAsia="zh-CN"/>
        </w:rPr>
        <w:t>56</w:t>
      </w:r>
      <w:r>
        <w:rPr>
          <w:rFonts w:hint="eastAsia" w:ascii="仿宋_GB2312" w:hAnsi="仿宋_GB2312" w:eastAsia="仿宋_GB2312" w:cs="仿宋_GB2312"/>
          <w:sz w:val="32"/>
          <w:szCs w:val="32"/>
          <w:lang w:val="en-US" w:eastAsia="zh-CN"/>
        </w:rPr>
        <w:t>人）</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二、评价对象</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32"/>
          <w:szCs w:val="32"/>
          <w:lang w:val="en-US" w:eastAsia="zh-CN"/>
        </w:rPr>
      </w:pPr>
      <w:r>
        <w:rPr>
          <w:rFonts w:hint="eastAsia" w:asciiTheme="minorEastAsia" w:hAnsiTheme="minorEastAsia" w:cstheme="minorEastAsia"/>
          <w:sz w:val="32"/>
          <w:szCs w:val="32"/>
          <w:lang w:val="en-US" w:eastAsia="zh-CN"/>
        </w:rPr>
        <w:t>社会人员</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三、报名条件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中级（具备以下条件之一者）</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具备以下条件之一者，可申报四级/中级工：</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(1)取得本职业或相关职业五级/初级工职业资格证书（技能等级证书)后，累计从事本职业或相关职业工作3年（含）以上。</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(2)累计从事本职业或相关职业工作5年（含）以上。</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四、收费标准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暂无收费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五、报名流程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1.报名方式：2024年1月15日至16日在安徽天鹅科技实业(集团)有限公司人事部报名</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2.联系方式：</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联系人：王盛飞，联系电话：13637158508。</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3.报名人员需提交的材料：考生报名表和身份证复印件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4.报名结果查询：安徽省技能人才评价信息服务平台</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5.准考证获取方式：在测试前三天公布，请考生务必在测试前登录“报名系统及时查询、打印，查看具体报到时间和了解测试现场要求。</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3" w:firstLineChars="20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六、评价流程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1.评价依据的标准及规范：依据国家职业技能标准（2019年版）执行，评价科目为家政服务员（四级），评价方式为理论知识考试和技能考核。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2.考核实施</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p>
    <w:tbl>
      <w:tblPr>
        <w:tblStyle w:val="3"/>
        <w:tblW w:w="8675" w:type="dxa"/>
        <w:tblCellSpacing w:w="0" w:type="dxa"/>
        <w:tblInd w:w="30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703"/>
        <w:gridCol w:w="1824"/>
        <w:gridCol w:w="923"/>
        <w:gridCol w:w="703"/>
        <w:gridCol w:w="708"/>
        <w:gridCol w:w="1408"/>
        <w:gridCol w:w="24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933" w:hRule="atLeast"/>
          <w:tblCellSpacing w:w="0" w:type="dxa"/>
        </w:trPr>
        <w:tc>
          <w:tcPr>
            <w:tcW w:w="703" w:type="dxa"/>
            <w:tcBorders>
              <w:tl2br w:val="nil"/>
              <w:tr2bl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科目</w:t>
            </w:r>
          </w:p>
        </w:tc>
        <w:tc>
          <w:tcPr>
            <w:tcW w:w="1824" w:type="dxa"/>
            <w:tcBorders>
              <w:tl2br w:val="nil"/>
              <w:tr2bl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时间</w:t>
            </w:r>
          </w:p>
        </w:tc>
        <w:tc>
          <w:tcPr>
            <w:tcW w:w="923" w:type="dxa"/>
            <w:tcBorders>
              <w:tl2br w:val="nil"/>
              <w:tr2bl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地点</w:t>
            </w:r>
          </w:p>
        </w:tc>
        <w:tc>
          <w:tcPr>
            <w:tcW w:w="703" w:type="dxa"/>
            <w:tcBorders>
              <w:tl2br w:val="nil"/>
              <w:tr2bl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考场数</w:t>
            </w:r>
          </w:p>
        </w:tc>
        <w:tc>
          <w:tcPr>
            <w:tcW w:w="708" w:type="dxa"/>
            <w:tcBorders>
              <w:tl2br w:val="nil"/>
              <w:tr2bl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考位数</w:t>
            </w:r>
          </w:p>
        </w:tc>
        <w:tc>
          <w:tcPr>
            <w:tcW w:w="1408" w:type="dxa"/>
            <w:tcBorders>
              <w:tl2br w:val="nil"/>
              <w:tr2bl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监考员</w:t>
            </w:r>
          </w:p>
        </w:tc>
        <w:tc>
          <w:tcPr>
            <w:tcW w:w="2406" w:type="dxa"/>
            <w:tcBorders>
              <w:tl2br w:val="nil"/>
              <w:tr2bl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考评人员</w:t>
            </w:r>
          </w:p>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（第一位为组长）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966" w:hRule="atLeast"/>
          <w:tblCellSpacing w:w="0" w:type="dxa"/>
        </w:trPr>
        <w:tc>
          <w:tcPr>
            <w:tcW w:w="703" w:type="dxa"/>
            <w:tcBorders>
              <w:tl2br w:val="nil"/>
              <w:tr2bl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宋体" w:hAnsi="宋体" w:eastAsia="宋体" w:cs="宋体"/>
                <w:kern w:val="0"/>
                <w:sz w:val="24"/>
                <w:szCs w:val="24"/>
                <w:lang w:val="en-US" w:eastAsia="zh-CN" w:bidi="ar"/>
              </w:rPr>
              <w:t>理论</w:t>
            </w:r>
          </w:p>
        </w:tc>
        <w:tc>
          <w:tcPr>
            <w:tcW w:w="1824" w:type="dxa"/>
            <w:tcBorders>
              <w:tl2br w:val="nil"/>
              <w:tr2bl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宋体" w:hAnsi="宋体" w:eastAsia="宋体" w:cs="宋体"/>
                <w:kern w:val="0"/>
                <w:sz w:val="24"/>
                <w:szCs w:val="24"/>
                <w:lang w:val="en-US" w:eastAsia="zh-CN" w:bidi="ar"/>
              </w:rPr>
            </w:pPr>
            <w:r>
              <w:rPr>
                <w:rFonts w:hint="eastAsia" w:ascii="宋体" w:hAnsi="宋体" w:cs="宋体"/>
                <w:kern w:val="0"/>
                <w:sz w:val="24"/>
                <w:szCs w:val="24"/>
                <w:lang w:val="en-US" w:eastAsia="zh-CN" w:bidi="ar"/>
              </w:rPr>
              <w:t>2024-1-20 9:00:00</w:t>
            </w:r>
            <w:r>
              <w:rPr>
                <w:rFonts w:hint="eastAsia" w:ascii="宋体" w:hAnsi="宋体" w:eastAsia="宋体" w:cs="宋体"/>
                <w:kern w:val="0"/>
                <w:sz w:val="24"/>
                <w:szCs w:val="24"/>
                <w:lang w:val="en-US" w:eastAsia="zh-CN" w:bidi="ar"/>
              </w:rPr>
              <w:t>至202</w:t>
            </w:r>
            <w:r>
              <w:rPr>
                <w:rFonts w:hint="eastAsia" w:ascii="宋体" w:hAnsi="宋体" w:cs="宋体"/>
                <w:kern w:val="0"/>
                <w:sz w:val="24"/>
                <w:szCs w:val="24"/>
                <w:lang w:val="en-US" w:eastAsia="zh-CN" w:bidi="ar"/>
              </w:rPr>
              <w:t>4</w:t>
            </w:r>
            <w:r>
              <w:rPr>
                <w:rFonts w:hint="eastAsia" w:ascii="宋体" w:hAnsi="宋体" w:eastAsia="宋体" w:cs="宋体"/>
                <w:kern w:val="0"/>
                <w:sz w:val="24"/>
                <w:szCs w:val="24"/>
                <w:lang w:val="en-US" w:eastAsia="zh-CN" w:bidi="ar"/>
              </w:rPr>
              <w:t>-1-</w:t>
            </w:r>
            <w:r>
              <w:rPr>
                <w:rFonts w:hint="eastAsia" w:ascii="宋体" w:hAnsi="宋体" w:cs="宋体"/>
                <w:kern w:val="0"/>
                <w:sz w:val="24"/>
                <w:szCs w:val="24"/>
                <w:lang w:val="en-US" w:eastAsia="zh-CN" w:bidi="ar"/>
              </w:rPr>
              <w:t>20</w:t>
            </w:r>
            <w:r>
              <w:rPr>
                <w:rFonts w:hint="eastAsia" w:ascii="宋体" w:hAnsi="宋体" w:eastAsia="宋体" w:cs="宋体"/>
                <w:kern w:val="0"/>
                <w:sz w:val="24"/>
                <w:szCs w:val="24"/>
                <w:lang w:val="en-US" w:eastAsia="zh-CN" w:bidi="ar"/>
              </w:rPr>
              <w:t xml:space="preserve"> </w:t>
            </w:r>
            <w:r>
              <w:rPr>
                <w:rFonts w:hint="eastAsia" w:ascii="宋体" w:hAnsi="宋体" w:cs="宋体"/>
                <w:kern w:val="0"/>
                <w:sz w:val="24"/>
                <w:szCs w:val="24"/>
                <w:lang w:val="en-US" w:eastAsia="zh-CN" w:bidi="ar"/>
              </w:rPr>
              <w:t>11</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00</w:t>
            </w:r>
            <w:r>
              <w:rPr>
                <w:rFonts w:hint="eastAsia" w:ascii="宋体" w:hAnsi="宋体" w:eastAsia="宋体" w:cs="宋体"/>
                <w:kern w:val="0"/>
                <w:sz w:val="24"/>
                <w:szCs w:val="24"/>
                <w:lang w:val="en-US" w:eastAsia="zh-CN" w:bidi="ar"/>
              </w:rPr>
              <w:t>:00</w:t>
            </w:r>
          </w:p>
        </w:tc>
        <w:tc>
          <w:tcPr>
            <w:tcW w:w="923" w:type="dxa"/>
            <w:tcBorders>
              <w:tl2br w:val="nil"/>
              <w:tr2bl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lang w:val="en-US" w:eastAsia="zh-CN"/>
              </w:rPr>
              <w:t>岳西县微派职业培训学校有限公司</w:t>
            </w:r>
          </w:p>
        </w:tc>
        <w:tc>
          <w:tcPr>
            <w:tcW w:w="703" w:type="dxa"/>
            <w:tcBorders>
              <w:tl2br w:val="nil"/>
              <w:tr2bl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lang w:val="en-US" w:eastAsia="zh-CN"/>
              </w:rPr>
              <w:t>1</w:t>
            </w:r>
          </w:p>
        </w:tc>
        <w:tc>
          <w:tcPr>
            <w:tcW w:w="708" w:type="dxa"/>
            <w:tcBorders>
              <w:tl2br w:val="nil"/>
              <w:tr2bl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Theme="minorEastAsia" w:hAnsiTheme="minorEastAsia" w:cstheme="minorEastAsia"/>
                <w:sz w:val="24"/>
                <w:szCs w:val="24"/>
                <w:lang w:val="en-US" w:eastAsia="zh-CN"/>
              </w:rPr>
              <w:t>56</w:t>
            </w:r>
          </w:p>
        </w:tc>
        <w:tc>
          <w:tcPr>
            <w:tcW w:w="1408" w:type="dxa"/>
            <w:tcBorders>
              <w:tl2br w:val="nil"/>
              <w:tr2bl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rPr>
                <w:rFonts w:hint="eastAsia" w:eastAsiaTheme="minorEastAsia"/>
                <w:lang w:eastAsia="zh-CN"/>
              </w:rPr>
            </w:pPr>
            <w:r>
              <w:rPr>
                <w:rFonts w:hint="eastAsia"/>
                <w:lang w:eastAsia="zh-CN"/>
              </w:rPr>
              <w:t>王盛飞、王栋</w:t>
            </w:r>
          </w:p>
        </w:tc>
        <w:tc>
          <w:tcPr>
            <w:tcW w:w="2406" w:type="dxa"/>
            <w:tcBorders>
              <w:tl2br w:val="nil"/>
              <w:tr2bl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981" w:hRule="atLeast"/>
          <w:tblCellSpacing w:w="0" w:type="dxa"/>
        </w:trPr>
        <w:tc>
          <w:tcPr>
            <w:tcW w:w="703" w:type="dxa"/>
            <w:tcBorders>
              <w:tl2br w:val="nil"/>
              <w:tr2bl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宋体" w:hAnsi="宋体" w:cs="宋体"/>
                <w:kern w:val="0"/>
                <w:sz w:val="24"/>
                <w:szCs w:val="24"/>
                <w:lang w:val="en-US" w:eastAsia="zh-CN" w:bidi="ar"/>
              </w:rPr>
              <w:t>实操</w:t>
            </w:r>
          </w:p>
        </w:tc>
        <w:tc>
          <w:tcPr>
            <w:tcW w:w="1824" w:type="dxa"/>
            <w:tcBorders>
              <w:tl2br w:val="nil"/>
              <w:tr2bl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eastAsiaTheme="minorEastAsia"/>
                <w:lang w:val="en-US" w:eastAsia="zh-CN"/>
              </w:rPr>
            </w:pPr>
            <w:r>
              <w:rPr>
                <w:rFonts w:hint="eastAsia" w:ascii="宋体" w:hAnsi="宋体" w:eastAsia="宋体" w:cs="宋体"/>
                <w:kern w:val="0"/>
                <w:sz w:val="24"/>
                <w:szCs w:val="24"/>
                <w:lang w:val="en-US" w:eastAsia="zh-CN" w:bidi="ar"/>
              </w:rPr>
              <w:t>202</w:t>
            </w:r>
            <w:r>
              <w:rPr>
                <w:rFonts w:hint="eastAsia" w:ascii="宋体" w:hAnsi="宋体" w:cs="宋体"/>
                <w:kern w:val="0"/>
                <w:sz w:val="24"/>
                <w:szCs w:val="24"/>
                <w:lang w:val="en-US" w:eastAsia="zh-CN" w:bidi="ar"/>
              </w:rPr>
              <w:t>4</w:t>
            </w:r>
            <w:r>
              <w:rPr>
                <w:rFonts w:hint="eastAsia" w:ascii="宋体" w:hAnsi="宋体" w:eastAsia="宋体" w:cs="宋体"/>
                <w:kern w:val="0"/>
                <w:sz w:val="24"/>
                <w:szCs w:val="24"/>
                <w:lang w:val="en-US" w:eastAsia="zh-CN" w:bidi="ar"/>
              </w:rPr>
              <w:t>-1-</w:t>
            </w:r>
            <w:r>
              <w:rPr>
                <w:rFonts w:hint="eastAsia" w:ascii="宋体" w:hAnsi="宋体" w:cs="宋体"/>
                <w:kern w:val="0"/>
                <w:sz w:val="24"/>
                <w:szCs w:val="24"/>
                <w:lang w:val="en-US" w:eastAsia="zh-CN" w:bidi="ar"/>
              </w:rPr>
              <w:t>20</w:t>
            </w:r>
            <w:r>
              <w:rPr>
                <w:rFonts w:hint="eastAsia" w:ascii="宋体" w:hAnsi="宋体" w:eastAsia="宋体" w:cs="宋体"/>
                <w:kern w:val="0"/>
                <w:sz w:val="24"/>
                <w:szCs w:val="24"/>
                <w:lang w:val="en-US" w:eastAsia="zh-CN" w:bidi="ar"/>
              </w:rPr>
              <w:t xml:space="preserve"> 1</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:00:00至202</w:t>
            </w:r>
            <w:r>
              <w:rPr>
                <w:rFonts w:hint="eastAsia" w:ascii="宋体" w:hAnsi="宋体" w:cs="宋体"/>
                <w:kern w:val="0"/>
                <w:sz w:val="24"/>
                <w:szCs w:val="24"/>
                <w:lang w:val="en-US" w:eastAsia="zh-CN" w:bidi="ar"/>
              </w:rPr>
              <w:t>4</w:t>
            </w:r>
            <w:r>
              <w:rPr>
                <w:rFonts w:hint="eastAsia" w:ascii="宋体" w:hAnsi="宋体" w:eastAsia="宋体" w:cs="宋体"/>
                <w:kern w:val="0"/>
                <w:sz w:val="24"/>
                <w:szCs w:val="24"/>
                <w:lang w:val="en-US" w:eastAsia="zh-CN" w:bidi="ar"/>
              </w:rPr>
              <w:t>-1-</w:t>
            </w:r>
            <w:r>
              <w:rPr>
                <w:rFonts w:hint="eastAsia" w:ascii="宋体" w:hAnsi="宋体" w:cs="宋体"/>
                <w:kern w:val="0"/>
                <w:sz w:val="24"/>
                <w:szCs w:val="24"/>
                <w:lang w:val="en-US" w:eastAsia="zh-CN" w:bidi="ar"/>
              </w:rPr>
              <w:t>19</w:t>
            </w:r>
            <w:r>
              <w:rPr>
                <w:rFonts w:hint="eastAsia" w:ascii="宋体" w:hAnsi="宋体" w:eastAsia="宋体" w:cs="宋体"/>
                <w:kern w:val="0"/>
                <w:sz w:val="24"/>
                <w:szCs w:val="24"/>
                <w:lang w:val="en-US" w:eastAsia="zh-CN" w:bidi="ar"/>
              </w:rPr>
              <w:t xml:space="preserve"> </w:t>
            </w:r>
            <w:r>
              <w:rPr>
                <w:rFonts w:hint="eastAsia" w:ascii="宋体" w:hAnsi="宋体" w:cs="宋体"/>
                <w:kern w:val="0"/>
                <w:sz w:val="24"/>
                <w:szCs w:val="24"/>
                <w:lang w:val="en-US" w:eastAsia="zh-CN" w:bidi="ar"/>
              </w:rPr>
              <w:t>17</w:t>
            </w:r>
            <w:r>
              <w:rPr>
                <w:rFonts w:hint="eastAsia" w:ascii="宋体" w:hAnsi="宋体" w:eastAsia="宋体" w:cs="宋体"/>
                <w:kern w:val="0"/>
                <w:sz w:val="24"/>
                <w:szCs w:val="24"/>
                <w:lang w:val="en-US" w:eastAsia="zh-CN" w:bidi="ar"/>
              </w:rPr>
              <w:t>:00:00</w:t>
            </w:r>
          </w:p>
        </w:tc>
        <w:tc>
          <w:tcPr>
            <w:tcW w:w="923" w:type="dxa"/>
            <w:tcBorders>
              <w:tl2br w:val="nil"/>
              <w:tr2bl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r>
              <w:rPr>
                <w:rFonts w:hint="eastAsia"/>
                <w:lang w:eastAsia="zh-CN"/>
              </w:rPr>
              <w:t>岳西县微派职业培训学校有限公司</w:t>
            </w:r>
          </w:p>
        </w:tc>
        <w:tc>
          <w:tcPr>
            <w:tcW w:w="703" w:type="dxa"/>
            <w:tcBorders>
              <w:tl2br w:val="nil"/>
              <w:tr2bl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p>
        </w:tc>
        <w:tc>
          <w:tcPr>
            <w:tcW w:w="708" w:type="dxa"/>
            <w:tcBorders>
              <w:tl2br w:val="nil"/>
              <w:tr2bl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56</w:t>
            </w:r>
          </w:p>
        </w:tc>
        <w:tc>
          <w:tcPr>
            <w:tcW w:w="1408" w:type="dxa"/>
            <w:tcBorders>
              <w:tl2br w:val="nil"/>
              <w:tr2bl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rPr>
                <w:rFonts w:hint="eastAsia" w:eastAsiaTheme="minorEastAsia"/>
                <w:lang w:eastAsia="zh-CN"/>
              </w:rPr>
            </w:pPr>
          </w:p>
        </w:tc>
        <w:tc>
          <w:tcPr>
            <w:tcW w:w="2406" w:type="dxa"/>
            <w:tcBorders>
              <w:tl2br w:val="nil"/>
              <w:tr2bl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pPr>
            <w:r>
              <w:rPr>
                <w:rFonts w:hint="eastAsia" w:ascii="宋体" w:hAnsi="宋体" w:cs="宋体"/>
                <w:kern w:val="0"/>
                <w:sz w:val="24"/>
                <w:szCs w:val="24"/>
                <w:lang w:val="en-US" w:eastAsia="zh-CN" w:bidi="ar"/>
              </w:rPr>
              <w:t>王建红、杨冬梅 、  汪莉萍</w:t>
            </w:r>
          </w:p>
        </w:tc>
      </w:tr>
    </w:tbl>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3.成绩公布方式：2024年1月31日于技能人才评价证书全国联网查询系统公示</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4.证书领取方式：具体核发时间、领取方式等另行安排。</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5.评价规章制度：</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（1）安全制度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增强安全观念，做好防火、防盗、防自然灾害，防考生人身伤亡事故。</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做好技能考试认定时的安全教育与防护工作。</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实时观察监控设备，防止无关人员进入考试区域，做到及时录像备份留存工作，及时发现认定站各区域监控设备问题，确保设备运行正常。</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认定考试期间，所有参加认定考试和工作人员凭证出入，没有佩戴相关证件人员，一律不允许进入考试工作区域。</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考试制度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场要求安静、整洁、明亮，每考场不超过30名考生；技能考核现场要求整洁、卫生、明亮，设备仪器完好，工器具、原材料齐全，且有安全防护、设备检修、材料供应人员。距考场10米设警戒线，严禁无关人员出入。开考前一天，在现场明显位置张贴考场分布示意图、考场规则、考生须知等。</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开考前30分钟，主考、考评员、考务人员进入考点办公室，做好开考前的准备工作；考生于考前15分钟持准考证和有效证件携带要求或允许携带的工器具进入考场对号入座， 或进入指定工位。</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试预备铃响后，考评员开始拆封和分发试卷，并指导考生填写姓名、准考证号等信息。考试铃响后考生方可答题，监考员、考评员按要求巡视考场，检查有无代考，有无夹带、舞弊、违反操作规程或违纪行为，防止安全事故的发生。考试结束后，监考员认真填写考场记录情况，装订、密封、回收试着现场的考评的工种，考评员则按照规定职责，对考生的现场考核认定结果作出判断，给定成绩。</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200" w:firstLine="0" w:firstLineChars="0"/>
        <w:textAlignment w:val="auto"/>
        <w:rPr>
          <w:rFonts w:hint="eastAsia" w:eastAsia="仿宋_GB2312"/>
          <w:sz w:val="28"/>
          <w:szCs w:val="28"/>
          <w:lang w:val="en-US" w:eastAsia="zh-CN"/>
        </w:rPr>
      </w:pPr>
      <w:r>
        <w:rPr>
          <w:rFonts w:hint="eastAsia" w:eastAsia="仿宋_GB2312"/>
          <w:sz w:val="28"/>
          <w:szCs w:val="28"/>
          <w:lang w:val="en-US" w:eastAsia="zh-CN"/>
        </w:rPr>
        <w:t>设备安全操作规范</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开考前工作人员检查场地、器械安全。</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28"/>
          <w:szCs w:val="28"/>
          <w:lang w:val="en-US" w:eastAsia="zh-CN" w:bidi="ar-SA"/>
        </w:rPr>
        <w:t>考生按照考核要求规范操作，操作结束后将器械整理归位、做好清洁工作。</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七、评价机构内部督导电话和所在市人社部门监督电话</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1.内部监督电话： 0556-5768986</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2.人社部门监督电话：0556-5897063</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八、其它需要告知的事项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2249" w:firstLineChars="700"/>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val="0"/>
          <w:bCs w:val="0"/>
          <w:sz w:val="32"/>
          <w:szCs w:val="32"/>
          <w:lang w:val="en-US" w:eastAsia="zh-CN"/>
        </w:rPr>
        <w:t xml:space="preserve"> 安徽天鹅科技实业（集团）有限公司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2024年1月12日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45F266"/>
    <w:multiLevelType w:val="singleLevel"/>
    <w:tmpl w:val="6345F26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yNzgxNzY1NDVmM2FjZTZjNTVhZjJiNzhmZWQ0OTIifQ=="/>
  </w:docVars>
  <w:rsids>
    <w:rsidRoot w:val="67D73599"/>
    <w:rsid w:val="011532E3"/>
    <w:rsid w:val="015D0A4C"/>
    <w:rsid w:val="019001B0"/>
    <w:rsid w:val="01AC1A83"/>
    <w:rsid w:val="077D764F"/>
    <w:rsid w:val="0C0876D7"/>
    <w:rsid w:val="0C1103D0"/>
    <w:rsid w:val="0F692FC4"/>
    <w:rsid w:val="10046F36"/>
    <w:rsid w:val="129B3C2E"/>
    <w:rsid w:val="135B5442"/>
    <w:rsid w:val="16A112F8"/>
    <w:rsid w:val="18955910"/>
    <w:rsid w:val="199D4298"/>
    <w:rsid w:val="1A12444D"/>
    <w:rsid w:val="1A6303F2"/>
    <w:rsid w:val="1AE00BD1"/>
    <w:rsid w:val="1B010A6A"/>
    <w:rsid w:val="1B1F6D0F"/>
    <w:rsid w:val="1CF22408"/>
    <w:rsid w:val="1F4375E8"/>
    <w:rsid w:val="1F890B18"/>
    <w:rsid w:val="1FC15112"/>
    <w:rsid w:val="1FDF52A9"/>
    <w:rsid w:val="211C5C2A"/>
    <w:rsid w:val="21935C7E"/>
    <w:rsid w:val="219808B9"/>
    <w:rsid w:val="21BE140E"/>
    <w:rsid w:val="233E7BC0"/>
    <w:rsid w:val="259C64E1"/>
    <w:rsid w:val="27CE637E"/>
    <w:rsid w:val="28B715A7"/>
    <w:rsid w:val="2946376C"/>
    <w:rsid w:val="2B14790C"/>
    <w:rsid w:val="2D7A0117"/>
    <w:rsid w:val="2D99461C"/>
    <w:rsid w:val="300434A6"/>
    <w:rsid w:val="30B735F1"/>
    <w:rsid w:val="32700042"/>
    <w:rsid w:val="33E0585B"/>
    <w:rsid w:val="35110983"/>
    <w:rsid w:val="36790FAE"/>
    <w:rsid w:val="383D5515"/>
    <w:rsid w:val="388E0DC1"/>
    <w:rsid w:val="390A586B"/>
    <w:rsid w:val="39447C63"/>
    <w:rsid w:val="3A887EF3"/>
    <w:rsid w:val="3D990B24"/>
    <w:rsid w:val="3DCC20C7"/>
    <w:rsid w:val="3DDC0896"/>
    <w:rsid w:val="3EA320FA"/>
    <w:rsid w:val="466C42A1"/>
    <w:rsid w:val="46A2634A"/>
    <w:rsid w:val="47DF7ECA"/>
    <w:rsid w:val="47E73EC2"/>
    <w:rsid w:val="48CA4F06"/>
    <w:rsid w:val="4BE77603"/>
    <w:rsid w:val="4E5C7274"/>
    <w:rsid w:val="509775B0"/>
    <w:rsid w:val="50AE2457"/>
    <w:rsid w:val="51B541E3"/>
    <w:rsid w:val="52795097"/>
    <w:rsid w:val="57875519"/>
    <w:rsid w:val="5AA4622B"/>
    <w:rsid w:val="5AA61A81"/>
    <w:rsid w:val="5E865B31"/>
    <w:rsid w:val="5ECA36FD"/>
    <w:rsid w:val="62162E7D"/>
    <w:rsid w:val="65896749"/>
    <w:rsid w:val="66F718DB"/>
    <w:rsid w:val="67D73599"/>
    <w:rsid w:val="68790EB2"/>
    <w:rsid w:val="689150CC"/>
    <w:rsid w:val="695179B5"/>
    <w:rsid w:val="69E453C5"/>
    <w:rsid w:val="6BDC7AB6"/>
    <w:rsid w:val="6DEF6482"/>
    <w:rsid w:val="6E107761"/>
    <w:rsid w:val="6E3B0CAE"/>
    <w:rsid w:val="6F692AC3"/>
    <w:rsid w:val="704E2A69"/>
    <w:rsid w:val="71E14748"/>
    <w:rsid w:val="72B75FFB"/>
    <w:rsid w:val="732F433B"/>
    <w:rsid w:val="74100036"/>
    <w:rsid w:val="744F5002"/>
    <w:rsid w:val="7606787C"/>
    <w:rsid w:val="76C5576E"/>
    <w:rsid w:val="77173220"/>
    <w:rsid w:val="7922435C"/>
    <w:rsid w:val="794D6AFB"/>
    <w:rsid w:val="79B4792B"/>
    <w:rsid w:val="7E387DE3"/>
    <w:rsid w:val="7EC96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Indent 2"/>
    <w:basedOn w:val="1"/>
    <w:autoRedefine/>
    <w:qFormat/>
    <w:uiPriority w:val="0"/>
    <w:pPr>
      <w:spacing w:after="120" w:line="480" w:lineRule="auto"/>
      <w:ind w:left="420" w:leftChars="200"/>
    </w:pPr>
    <w:rPr>
      <w:rFonts w:asciiTheme="minorHAnsi" w:hAnsiTheme="minorHAnsi" w:eastAsiaTheme="minorEastAsia" w:cstheme="minorBidi"/>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1291</Words>
  <Characters>1390</Characters>
  <Lines>0</Lines>
  <Paragraphs>0</Paragraphs>
  <TotalTime>14</TotalTime>
  <ScaleCrop>false</ScaleCrop>
  <LinksUpToDate>false</LinksUpToDate>
  <CharactersWithSpaces>1438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2021-03-10T01:26:00Z</dcterms:created>
  <dc:creator>答波L</dc:creator>
  <cp:lastModifiedBy>午后奶茶</cp:lastModifiedBy>
  <cp:lastPrinted>2021-05-21T02:01:00Z</cp:lastPrinted>
  <dcterms:modified xsi:type="dcterms:W3CDTF">2024-01-15T03:44:17Z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769798EF067941F283A884CCA98822E6</vt:lpwstr>
  </property>
</Properties>
</file>